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3058" w14:textId="14E4CE46" w:rsidR="00C467CE" w:rsidRDefault="007150FD">
      <w:hyperlink r:id="rId4" w:history="1">
        <w:r w:rsidRPr="00666EDF">
          <w:rPr>
            <w:rStyle w:val="Hyperlink"/>
          </w:rPr>
          <w:t>https://www.cast.org/impact/universal-design-for-learning-udl#.WS8nbDOZPrk</w:t>
        </w:r>
      </w:hyperlink>
    </w:p>
    <w:p w14:paraId="3F81B14F" w14:textId="28CA08DB" w:rsidR="007150FD" w:rsidRDefault="007150FD"/>
    <w:p w14:paraId="4C51B25B" w14:textId="77777777" w:rsidR="007150FD" w:rsidRDefault="007150FD" w:rsidP="007150FD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1. What are the Big Ideas or Focal Points in the mathematics curriculum in grades 4-6?</w:t>
      </w:r>
    </w:p>
    <w:p w14:paraId="75343B80" w14:textId="77777777" w:rsidR="007150FD" w:rsidRDefault="007150FD" w:rsidP="007150FD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2. Describe how you can use student data to create whole class and individualized instruction. </w:t>
      </w:r>
    </w:p>
    <w:p w14:paraId="69C28097" w14:textId="77777777" w:rsidR="007150FD" w:rsidRDefault="007150FD"/>
    <w:sectPr w:rsidR="007150FD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FD"/>
    <w:rsid w:val="007150FD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435AE0"/>
  <w15:chartTrackingRefBased/>
  <w15:docId w15:val="{D8309A29-B484-D34E-B9D4-5868D68C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50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0F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150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7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st.org/impact/universal-design-for-learning-udl#.WS8nbDOZP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8</Lines>
  <Paragraphs>4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2021-10-05T03:06:00Z</dcterms:created>
  <dcterms:modified xsi:type="dcterms:W3CDTF">2021-10-05T03:07:00Z</dcterms:modified>
</cp:coreProperties>
</file>